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83426" w:rsidRDefault="008138D8" w:rsidP="00740703">
      <w:pPr>
        <w:snapToGrid w:val="0"/>
        <w:spacing w:before="240"/>
        <w:jc w:val="center"/>
        <w:rPr>
          <w:rFonts w:cs="Times New Roman"/>
          <w:b/>
          <w:lang w:eastAsia="ar-SA"/>
        </w:rPr>
      </w:pPr>
      <w:r>
        <w:rPr>
          <w:rFonts w:cs="Times New Roman"/>
          <w:b/>
          <w:lang w:eastAsia="ar-SA"/>
        </w:rPr>
        <w:t>PARA O SORTEIO SERÃO OBSERVADOS OS SEGUINTES ITENS DO SUMÁRIO E DO R-69:</w:t>
      </w:r>
    </w:p>
    <w:p w:rsidR="00133B44" w:rsidRDefault="00133B44" w:rsidP="00133B44">
      <w:pPr>
        <w:snapToGrid w:val="0"/>
        <w:spacing w:before="240"/>
      </w:pPr>
      <w:r>
        <w:rPr>
          <w:rFonts w:cs="Times New Roman"/>
          <w:b/>
          <w:lang w:eastAsia="ar-SA"/>
        </w:rPr>
        <w:t>4.2.3</w:t>
      </w:r>
      <w:r w:rsidRPr="00645934">
        <w:rPr>
          <w:rFonts w:eastAsia="Liberation Serif" w:cs="Times New Roman"/>
        </w:rPr>
        <w:t> As</w:t>
      </w:r>
      <w:r>
        <w:rPr>
          <w:rFonts w:eastAsia="Liberation Serif" w:cs="Times New Roman"/>
        </w:rPr>
        <w:t xml:space="preserve"> vagas destinadas aos dependentes de militares do COMAER serão distribuídas por meio de sorteio, respeitadas as condições previstas no Regulamento dos Colégios Militares (R-69) e neste Sumário, devendo as Comissões de Seleção adotar os seguintes procedimentos para sua realização:</w:t>
      </w:r>
    </w:p>
    <w:p w:rsidR="00133B44" w:rsidRDefault="00133B44" w:rsidP="00133B44">
      <w:pPr>
        <w:snapToGrid w:val="0"/>
        <w:spacing w:before="120"/>
        <w:ind w:left="1702" w:hanging="284"/>
      </w:pPr>
      <w:proofErr w:type="gramStart"/>
      <w:r>
        <w:rPr>
          <w:rFonts w:eastAsia="Calibri" w:cs="Times New Roman"/>
          <w:lang w:eastAsia="en-US"/>
        </w:rPr>
        <w:t>a</w:t>
      </w:r>
      <w:proofErr w:type="gramEnd"/>
      <w:r>
        <w:rPr>
          <w:rFonts w:eastAsia="Calibri" w:cs="Times New Roman"/>
          <w:lang w:eastAsia="en-US"/>
        </w:rPr>
        <w:t>) </w:t>
      </w:r>
      <w:r w:rsidRPr="00133B44">
        <w:rPr>
          <w:rFonts w:eastAsia="Calibri" w:cs="Times New Roman"/>
          <w:b/>
          <w:lang w:eastAsia="en-US"/>
        </w:rPr>
        <w:t>considerar</w:t>
      </w:r>
      <w:r>
        <w:rPr>
          <w:rFonts w:eastAsia="Calibri" w:cs="Times New Roman"/>
          <w:lang w:eastAsia="en-US"/>
        </w:rPr>
        <w:t xml:space="preserve">, para a operacionalização do sorteio, as </w:t>
      </w:r>
      <w:r w:rsidRPr="00133B44">
        <w:rPr>
          <w:rFonts w:eastAsia="Calibri" w:cs="Times New Roman"/>
          <w:b/>
          <w:lang w:eastAsia="en-US"/>
        </w:rPr>
        <w:t>prioridades</w:t>
      </w:r>
      <w:r>
        <w:rPr>
          <w:rFonts w:eastAsia="Calibri" w:cs="Times New Roman"/>
          <w:lang w:eastAsia="en-US"/>
        </w:rPr>
        <w:t xml:space="preserve"> e os amparos previstos e estabelecidos neste Sumário;</w:t>
      </w:r>
    </w:p>
    <w:p w:rsidR="00133B44" w:rsidRDefault="00133B44" w:rsidP="00133B44">
      <w:pPr>
        <w:spacing w:before="120"/>
        <w:ind w:left="1702" w:hanging="284"/>
      </w:pPr>
      <w:r>
        <w:t xml:space="preserve">b) </w:t>
      </w:r>
      <w:r>
        <w:rPr>
          <w:rFonts w:cs="Times New Roman"/>
        </w:rPr>
        <w:t xml:space="preserve">cada candidato inscrito deverá ser inserido em um </w:t>
      </w:r>
      <w:r w:rsidRPr="003229AA">
        <w:rPr>
          <w:rFonts w:cs="Times New Roman"/>
        </w:rPr>
        <w:t>grupo</w:t>
      </w:r>
      <w:r>
        <w:rPr>
          <w:rFonts w:cs="Times New Roman"/>
        </w:rPr>
        <w:t xml:space="preserve"> de </w:t>
      </w:r>
      <w:r w:rsidRPr="00133B44">
        <w:rPr>
          <w:rFonts w:cs="Times New Roman"/>
          <w:b/>
        </w:rPr>
        <w:t>prioridade</w:t>
      </w:r>
      <w:r>
        <w:rPr>
          <w:rFonts w:cs="Times New Roman"/>
        </w:rPr>
        <w:t>, de cada Ensino e Série, conforme amparo do militar de carreira;</w:t>
      </w:r>
    </w:p>
    <w:p w:rsidR="00133B44" w:rsidRDefault="00133B44" w:rsidP="00133B44">
      <w:pPr>
        <w:spacing w:before="120"/>
        <w:ind w:left="1702" w:hanging="284"/>
      </w:pPr>
      <w:proofErr w:type="gramStart"/>
      <w:r>
        <w:rPr>
          <w:rFonts w:cs="Times New Roman"/>
        </w:rPr>
        <w:t>c)</w:t>
      </w:r>
      <w:proofErr w:type="gramEnd"/>
      <w:r>
        <w:rPr>
          <w:rFonts w:cs="Times New Roman"/>
        </w:rPr>
        <w:t xml:space="preserve"> a </w:t>
      </w:r>
      <w:r w:rsidRPr="00133B44">
        <w:rPr>
          <w:rFonts w:cs="Times New Roman"/>
          <w:b/>
        </w:rPr>
        <w:t>cada candidato inscrito deve ser atribuído um número</w:t>
      </w:r>
      <w:r>
        <w:rPr>
          <w:rFonts w:cs="Times New Roman"/>
        </w:rPr>
        <w:t xml:space="preserve">, </w:t>
      </w:r>
      <w:r w:rsidRPr="00133B44">
        <w:rPr>
          <w:rFonts w:cs="Times New Roman"/>
          <w:b/>
        </w:rPr>
        <w:t>conforme ordem de inscrição e ordem de prioridade</w:t>
      </w:r>
      <w:r>
        <w:rPr>
          <w:rFonts w:cs="Times New Roman"/>
        </w:rPr>
        <w:t>, sem limite de inscritos, para cada Ensino e Série;</w:t>
      </w:r>
    </w:p>
    <w:p w:rsidR="00133B44" w:rsidRDefault="00133B44" w:rsidP="00133B44">
      <w:pPr>
        <w:spacing w:before="120"/>
        <w:ind w:left="1702" w:hanging="284"/>
      </w:pPr>
      <w:proofErr w:type="gramStart"/>
      <w:r>
        <w:rPr>
          <w:rFonts w:cs="Times New Roman"/>
        </w:rPr>
        <w:t>d)</w:t>
      </w:r>
      <w:proofErr w:type="gramEnd"/>
      <w:r>
        <w:rPr>
          <w:rFonts w:cs="Times New Roman"/>
        </w:rPr>
        <w:t> </w:t>
      </w:r>
      <w:r>
        <w:rPr>
          <w:rFonts w:eastAsia="Calibri" w:cs="Times New Roman"/>
          <w:lang w:eastAsia="en-US"/>
        </w:rPr>
        <w:t xml:space="preserve">a </w:t>
      </w:r>
      <w:r w:rsidRPr="00133B44">
        <w:rPr>
          <w:rFonts w:eastAsia="Calibri" w:cs="Times New Roman"/>
          <w:b/>
          <w:lang w:eastAsia="en-US"/>
        </w:rPr>
        <w:t xml:space="preserve">ordem para a contemplação das vagas deverá ser obtida por intermédio do </w:t>
      </w:r>
      <w:r w:rsidRPr="00133B44">
        <w:rPr>
          <w:rFonts w:cs="Times New Roman"/>
          <w:b/>
        </w:rPr>
        <w:t>sorteio de todos os números e respectivos nomes</w:t>
      </w:r>
      <w:r>
        <w:rPr>
          <w:rFonts w:cs="Times New Roman"/>
        </w:rPr>
        <w:t xml:space="preserve">, </w:t>
      </w:r>
      <w:r w:rsidRPr="00133B44">
        <w:rPr>
          <w:rFonts w:cs="Times New Roman"/>
          <w:b/>
        </w:rPr>
        <w:t>por Ensino</w:t>
      </w:r>
      <w:r>
        <w:rPr>
          <w:rFonts w:cs="Times New Roman"/>
        </w:rPr>
        <w:t xml:space="preserve">, </w:t>
      </w:r>
      <w:r w:rsidRPr="00133B44">
        <w:rPr>
          <w:rFonts w:cs="Times New Roman"/>
          <w:b/>
        </w:rPr>
        <w:t>Série por Série</w:t>
      </w:r>
      <w:r>
        <w:rPr>
          <w:rFonts w:cs="Times New Roman"/>
        </w:rPr>
        <w:t xml:space="preserve">, </w:t>
      </w:r>
      <w:r>
        <w:rPr>
          <w:rFonts w:eastAsia="Liberation Serif" w:cs="Times New Roman"/>
        </w:rPr>
        <w:t>iniciando-se no 6º ano do Ensino Fundamental até o 3º do Ensino Médio</w:t>
      </w:r>
      <w:r>
        <w:rPr>
          <w:rFonts w:cs="Times New Roman"/>
        </w:rPr>
        <w:t>, sucessivamente, respeitando-se a ordem de prioridade, iniciando-se pela Prioridade 1; e</w:t>
      </w:r>
    </w:p>
    <w:p w:rsidR="00133B44" w:rsidRDefault="00133B44" w:rsidP="00133B44">
      <w:pPr>
        <w:spacing w:before="120"/>
        <w:ind w:left="1702" w:hanging="284"/>
      </w:pPr>
      <w:proofErr w:type="gramStart"/>
      <w:r>
        <w:rPr>
          <w:rFonts w:eastAsia="Calibri" w:cs="Times New Roman"/>
          <w:lang w:eastAsia="en-US"/>
        </w:rPr>
        <w:t>e</w:t>
      </w:r>
      <w:proofErr w:type="gramEnd"/>
      <w:r>
        <w:rPr>
          <w:rFonts w:eastAsia="Calibri" w:cs="Times New Roman"/>
          <w:lang w:eastAsia="en-US"/>
        </w:rPr>
        <w:t>) </w:t>
      </w:r>
      <w:r w:rsidRPr="00133B44">
        <w:rPr>
          <w:rFonts w:eastAsia="Calibri" w:cs="Times New Roman"/>
          <w:b/>
          <w:lang w:eastAsia="en-US"/>
        </w:rPr>
        <w:t>o militar que se habilitar a participar do sorteio concorrendo a mais de uma vaga, para mais de um dependente, ao ser sorteado para a primeira vaga, a partir da segunda vaga</w:t>
      </w:r>
      <w:r>
        <w:rPr>
          <w:rFonts w:eastAsia="Calibri" w:cs="Times New Roman"/>
          <w:lang w:eastAsia="en-US"/>
        </w:rPr>
        <w:t xml:space="preserve">, </w:t>
      </w:r>
      <w:r w:rsidRPr="00133B44">
        <w:rPr>
          <w:rFonts w:eastAsia="Calibri" w:cs="Times New Roman"/>
          <w:b/>
          <w:lang w:eastAsia="en-US"/>
        </w:rPr>
        <w:t>continuará a concorrer e passará a ocupar a última posição do sorteio</w:t>
      </w:r>
      <w:r w:rsidRPr="00B05C3D">
        <w:rPr>
          <w:rFonts w:eastAsia="Calibri" w:cs="Times New Roman"/>
          <w:lang w:eastAsia="en-US"/>
        </w:rPr>
        <w:t>, considerando o Ensino e Série pretendidos.</w:t>
      </w:r>
    </w:p>
    <w:p w:rsidR="00133B44" w:rsidRDefault="00133B44" w:rsidP="00133B44">
      <w:pPr>
        <w:spacing w:before="240"/>
        <w:ind w:left="1418"/>
      </w:pPr>
      <w:r w:rsidRPr="002155D2">
        <w:rPr>
          <w:rFonts w:eastAsia="Calibri" w:cs="Times New Roman"/>
          <w:b/>
          <w:lang w:eastAsia="en-US"/>
        </w:rPr>
        <w:t>Observação</w:t>
      </w:r>
      <w:r>
        <w:rPr>
          <w:rFonts w:eastAsia="Calibri" w:cs="Times New Roman"/>
          <w:lang w:eastAsia="en-US"/>
        </w:rPr>
        <w:t xml:space="preserve">: não deverão ser atribuídos pesos específicos diferenciados para militares que possuem diferentes tempos de localidade e </w:t>
      </w:r>
      <w:r w:rsidRPr="00124760">
        <w:rPr>
          <w:rFonts w:eastAsia="Calibri" w:cs="Times New Roman"/>
          <w:lang w:eastAsia="en-US"/>
        </w:rPr>
        <w:t xml:space="preserve">que estejam até </w:t>
      </w:r>
      <w:proofErr w:type="gramStart"/>
      <w:r w:rsidRPr="00124760">
        <w:rPr>
          <w:rFonts w:eastAsia="Calibri" w:cs="Times New Roman"/>
          <w:lang w:eastAsia="en-US"/>
        </w:rPr>
        <w:t>3</w:t>
      </w:r>
      <w:proofErr w:type="gramEnd"/>
      <w:r w:rsidRPr="00124760">
        <w:rPr>
          <w:rFonts w:eastAsia="Calibri" w:cs="Times New Roman"/>
          <w:lang w:eastAsia="en-US"/>
        </w:rPr>
        <w:t xml:space="preserve"> (três) anos na mesma sede</w:t>
      </w:r>
      <w:r>
        <w:rPr>
          <w:rFonts w:eastAsia="Calibri" w:cs="Times New Roman"/>
          <w:lang w:eastAsia="en-US"/>
        </w:rPr>
        <w:t>.</w:t>
      </w:r>
    </w:p>
    <w:p w:rsidR="00133B44" w:rsidRPr="00513B35" w:rsidRDefault="00133B44" w:rsidP="00133B44">
      <w:pPr>
        <w:snapToGrid w:val="0"/>
        <w:spacing w:before="240"/>
      </w:pPr>
      <w:r>
        <w:rPr>
          <w:rFonts w:cs="Times New Roman"/>
          <w:b/>
          <w:lang w:eastAsia="ar-SA"/>
        </w:rPr>
        <w:t>4.2.</w:t>
      </w:r>
      <w:r w:rsidRPr="00BD0CA4">
        <w:rPr>
          <w:rFonts w:cs="Times New Roman"/>
          <w:b/>
          <w:lang w:eastAsia="ar-SA"/>
        </w:rPr>
        <w:t>4</w:t>
      </w:r>
      <w:r w:rsidRPr="00513B35">
        <w:rPr>
          <w:rFonts w:cs="Times New Roman"/>
        </w:rPr>
        <w:t xml:space="preserve"> Para a realização dos sorteios, e respeitadas às condições estabelecidas no item </w:t>
      </w:r>
      <w:r w:rsidRPr="00133B44">
        <w:rPr>
          <w:rFonts w:cs="Times New Roman"/>
          <w:b/>
        </w:rPr>
        <w:t>5.2</w:t>
      </w:r>
      <w:r w:rsidRPr="00D16005">
        <w:rPr>
          <w:rFonts w:cs="Times New Roman"/>
        </w:rPr>
        <w:t>,</w:t>
      </w:r>
      <w:r w:rsidRPr="00513B35">
        <w:rPr>
          <w:rFonts w:cs="Times New Roman"/>
        </w:rPr>
        <w:t xml:space="preserve"> as Comissões de Seleção deverão adotar, especificamente nessa ordem, os seguintes procedimentos:</w:t>
      </w:r>
    </w:p>
    <w:p w:rsidR="00133B44" w:rsidRDefault="00133B44" w:rsidP="00133B44">
      <w:pPr>
        <w:suppressAutoHyphens w:val="0"/>
        <w:autoSpaceDE w:val="0"/>
        <w:spacing w:before="240"/>
        <w:ind w:left="1418"/>
        <w:rPr>
          <w:rFonts w:cs="Times New Roman"/>
        </w:rPr>
      </w:pPr>
      <w:r>
        <w:rPr>
          <w:rFonts w:cs="Times New Roman"/>
        </w:rPr>
        <w:t>a) d</w:t>
      </w:r>
      <w:r w:rsidRPr="00513B35">
        <w:rPr>
          <w:rFonts w:cs="Times New Roman"/>
        </w:rPr>
        <w:t>ividir e classificar previamente os candidatos, segundo grupos</w:t>
      </w:r>
      <w:r>
        <w:rPr>
          <w:rFonts w:cs="Times New Roman"/>
        </w:rPr>
        <w:t xml:space="preserve"> de prioridade, dentro de cada Série e de cada E</w:t>
      </w:r>
      <w:r w:rsidRPr="00513B35">
        <w:rPr>
          <w:rFonts w:cs="Times New Roman"/>
        </w:rPr>
        <w:t>nsino.</w:t>
      </w:r>
    </w:p>
    <w:p w:rsidR="00133B44" w:rsidRDefault="00133B44" w:rsidP="00133B44">
      <w:pPr>
        <w:suppressAutoHyphens w:val="0"/>
        <w:autoSpaceDE w:val="0"/>
        <w:spacing w:before="240"/>
        <w:ind w:left="1418"/>
        <w:rPr>
          <w:rFonts w:cs="Times New Roman"/>
        </w:rPr>
      </w:pPr>
      <w:r>
        <w:rPr>
          <w:rFonts w:cs="Times New Roman"/>
        </w:rPr>
        <w:t>b) r</w:t>
      </w:r>
      <w:r w:rsidRPr="00513B35">
        <w:rPr>
          <w:rFonts w:cs="Times New Roman"/>
        </w:rPr>
        <w:t xml:space="preserve">elacionar previamente os requerentes que estejam participando do sorteio e que estejam concorrendo com mais de 01 (um) candidato para que, à medida que forem contemplados, sejam imediatamente enquadrados na </w:t>
      </w:r>
      <w:proofErr w:type="gramStart"/>
      <w:r w:rsidRPr="00D75E25">
        <w:rPr>
          <w:rFonts w:cs="Times New Roman"/>
        </w:rPr>
        <w:t>“</w:t>
      </w:r>
      <w:r w:rsidRPr="00133B44">
        <w:rPr>
          <w:rFonts w:cs="Times New Roman"/>
          <w:b/>
        </w:rPr>
        <w:t>letra “e” do item 4.2.3</w:t>
      </w:r>
      <w:r w:rsidRPr="00D75E25">
        <w:rPr>
          <w:rFonts w:cs="Times New Roman"/>
        </w:rPr>
        <w:t>.</w:t>
      </w:r>
      <w:proofErr w:type="gramEnd"/>
    </w:p>
    <w:p w:rsidR="00133B44" w:rsidRDefault="00133B44" w:rsidP="00133B44">
      <w:pPr>
        <w:suppressAutoHyphens w:val="0"/>
        <w:autoSpaceDE w:val="0"/>
        <w:spacing w:before="240"/>
        <w:ind w:left="1418"/>
        <w:rPr>
          <w:rFonts w:cs="Times New Roman"/>
        </w:rPr>
      </w:pPr>
      <w:r w:rsidRPr="00143A8B">
        <w:rPr>
          <w:rFonts w:cs="Times New Roman"/>
        </w:rPr>
        <w:t xml:space="preserve">c) realizar o sorteio, dentro de cada Série, pó Ensino, de forma sequencial, no que se refere às prioridades, necessariamente iniciando pela </w:t>
      </w:r>
      <w:r w:rsidRPr="00133B44">
        <w:rPr>
          <w:rFonts w:cs="Times New Roman"/>
          <w:b/>
        </w:rPr>
        <w:t xml:space="preserve">“Prioridade </w:t>
      </w:r>
      <w:proofErr w:type="gramStart"/>
      <w:r w:rsidRPr="00133B44">
        <w:rPr>
          <w:rFonts w:cs="Times New Roman"/>
          <w:b/>
        </w:rPr>
        <w:t>1</w:t>
      </w:r>
      <w:proofErr w:type="gramEnd"/>
      <w:r w:rsidRPr="00133B44">
        <w:rPr>
          <w:rFonts w:cs="Times New Roman"/>
          <w:b/>
        </w:rPr>
        <w:t>”</w:t>
      </w:r>
      <w:r w:rsidRPr="00143A8B">
        <w:rPr>
          <w:rFonts w:cs="Times New Roman"/>
        </w:rPr>
        <w:t xml:space="preserve"> e na seguinte sequência: </w:t>
      </w:r>
      <w:r w:rsidRPr="00133B44">
        <w:rPr>
          <w:rFonts w:cs="Times New Roman"/>
          <w:b/>
        </w:rPr>
        <w:t>PRIORIDADE 1</w:t>
      </w:r>
      <w:r w:rsidRPr="00143A8B">
        <w:rPr>
          <w:rFonts w:cs="Times New Roman"/>
        </w:rPr>
        <w:t xml:space="preserve">, </w:t>
      </w:r>
      <w:r w:rsidRPr="00133B44">
        <w:rPr>
          <w:rFonts w:cs="Times New Roman"/>
          <w:b/>
        </w:rPr>
        <w:t>PRIORIDADES 2-a e 2-b</w:t>
      </w:r>
      <w:r w:rsidRPr="00143A8B">
        <w:rPr>
          <w:rFonts w:cs="Times New Roman"/>
        </w:rPr>
        <w:t xml:space="preserve"> (</w:t>
      </w:r>
      <w:r w:rsidRPr="00133B44">
        <w:rPr>
          <w:rFonts w:cs="Times New Roman"/>
          <w:b/>
          <w:u w:val="single"/>
        </w:rPr>
        <w:t>sorteio único</w:t>
      </w:r>
      <w:r w:rsidRPr="00143A8B">
        <w:rPr>
          <w:rFonts w:cs="Times New Roman"/>
        </w:rPr>
        <w:t xml:space="preserve">), </w:t>
      </w:r>
      <w:r w:rsidRPr="00133B44">
        <w:rPr>
          <w:rFonts w:cs="Times New Roman"/>
          <w:b/>
        </w:rPr>
        <w:t>PRIORIDADE 3</w:t>
      </w:r>
      <w:r w:rsidRPr="00143A8B">
        <w:rPr>
          <w:rFonts w:cs="Times New Roman"/>
        </w:rPr>
        <w:t xml:space="preserve"> e </w:t>
      </w:r>
      <w:r w:rsidRPr="00133B44">
        <w:rPr>
          <w:rFonts w:cs="Times New Roman"/>
          <w:b/>
        </w:rPr>
        <w:t>PRIORIDADE 4</w:t>
      </w:r>
      <w:r w:rsidRPr="00143A8B">
        <w:rPr>
          <w:rFonts w:cs="Times New Roman"/>
        </w:rPr>
        <w:t>.</w:t>
      </w:r>
    </w:p>
    <w:p w:rsidR="00133B44" w:rsidRPr="00DA1F55" w:rsidRDefault="00133B44" w:rsidP="00133B44">
      <w:pPr>
        <w:suppressAutoHyphens w:val="0"/>
        <w:autoSpaceDE w:val="0"/>
        <w:spacing w:before="240"/>
        <w:ind w:left="1418"/>
      </w:pPr>
      <w:r>
        <w:rPr>
          <w:rFonts w:cs="Times New Roman"/>
        </w:rPr>
        <w:lastRenderedPageBreak/>
        <w:t>d) considerar, no</w:t>
      </w:r>
      <w:r>
        <w:rPr>
          <w:rFonts w:cs="Times New Roman"/>
          <w:color w:val="000000"/>
        </w:rPr>
        <w:t xml:space="preserve"> caso específico das </w:t>
      </w:r>
      <w:r w:rsidRPr="00DA1F55">
        <w:rPr>
          <w:rFonts w:cs="Times New Roman"/>
          <w:color w:val="000000"/>
        </w:rPr>
        <w:t>situações elencadas nas “</w:t>
      </w:r>
      <w:r w:rsidRPr="00133B44">
        <w:rPr>
          <w:rFonts w:cs="Times New Roman"/>
          <w:b/>
          <w:color w:val="000000"/>
        </w:rPr>
        <w:t>PRIORIDADES 2-a e 2-b</w:t>
      </w:r>
      <w:r w:rsidRPr="00DA1F55">
        <w:rPr>
          <w:rFonts w:cs="Times New Roman"/>
          <w:color w:val="000000"/>
        </w:rPr>
        <w:t xml:space="preserve">”, </w:t>
      </w:r>
      <w:r>
        <w:rPr>
          <w:rFonts w:cs="Times New Roman"/>
          <w:color w:val="000000"/>
        </w:rPr>
        <w:t xml:space="preserve">que </w:t>
      </w:r>
      <w:r w:rsidRPr="00DA1F55">
        <w:rPr>
          <w:rFonts w:cs="Times New Roman"/>
          <w:color w:val="000000"/>
        </w:rPr>
        <w:t>as mesmas deverão ser motivo de sorteio único, e serão agrupadas da seguinte forma:</w:t>
      </w:r>
    </w:p>
    <w:p w:rsidR="00133B44" w:rsidRPr="00F00822" w:rsidRDefault="00133B44" w:rsidP="00133B44">
      <w:pPr>
        <w:spacing w:before="120"/>
        <w:ind w:left="1701" w:hanging="283"/>
      </w:pPr>
      <w:proofErr w:type="gramStart"/>
      <w:r>
        <w:rPr>
          <w:rFonts w:cs="Times New Roman"/>
          <w:color w:val="000000"/>
        </w:rPr>
        <w:t>d.</w:t>
      </w:r>
      <w:proofErr w:type="gramEnd"/>
      <w:r>
        <w:rPr>
          <w:rFonts w:cs="Times New Roman"/>
          <w:color w:val="000000"/>
        </w:rPr>
        <w:t>1</w:t>
      </w:r>
      <w:r w:rsidRPr="00DA1F55">
        <w:rPr>
          <w:rFonts w:cs="Times New Roman"/>
          <w:color w:val="000000"/>
        </w:rPr>
        <w:t xml:space="preserve">) primeiro grupo - </w:t>
      </w:r>
      <w:r>
        <w:rPr>
          <w:rFonts w:cs="Times New Roman"/>
          <w:color w:val="000000"/>
        </w:rPr>
        <w:t>composto pelos r</w:t>
      </w:r>
      <w:r w:rsidRPr="00DA1F55">
        <w:rPr>
          <w:rFonts w:cs="Times New Roman"/>
          <w:color w:val="000000"/>
        </w:rPr>
        <w:t xml:space="preserve">equerentes </w:t>
      </w:r>
      <w:r>
        <w:rPr>
          <w:rFonts w:cs="Times New Roman"/>
          <w:color w:val="000000"/>
        </w:rPr>
        <w:t xml:space="preserve">que </w:t>
      </w:r>
      <w:r w:rsidRPr="00DA1F55">
        <w:rPr>
          <w:rFonts w:cs="Times New Roman"/>
          <w:color w:val="000000"/>
        </w:rPr>
        <w:t xml:space="preserve">estejam </w:t>
      </w:r>
      <w:r>
        <w:rPr>
          <w:rFonts w:cs="Times New Roman"/>
          <w:color w:val="000000"/>
        </w:rPr>
        <w:t xml:space="preserve">enquadrados na </w:t>
      </w:r>
      <w:r w:rsidRPr="00133B44">
        <w:rPr>
          <w:rFonts w:eastAsia="Liberation Serif" w:cs="Times New Roman"/>
          <w:b/>
          <w:color w:val="000000"/>
        </w:rPr>
        <w:t>PRIORIDADE 2-a</w:t>
      </w:r>
      <w:r>
        <w:rPr>
          <w:rFonts w:eastAsia="Liberation Serif" w:cs="Times New Roman"/>
          <w:color w:val="000000"/>
        </w:rPr>
        <w:t>; e</w:t>
      </w:r>
      <w:r w:rsidRPr="003217C3">
        <w:rPr>
          <w:rFonts w:eastAsia="Calibri" w:cs="Times New Roman"/>
          <w:lang w:eastAsia="en-US"/>
        </w:rPr>
        <w:t>.</w:t>
      </w:r>
    </w:p>
    <w:p w:rsidR="00133B44" w:rsidRDefault="00133B44" w:rsidP="00133B44">
      <w:pPr>
        <w:suppressAutoHyphens w:val="0"/>
        <w:autoSpaceDE w:val="0"/>
        <w:snapToGrid w:val="0"/>
        <w:spacing w:before="240"/>
        <w:ind w:left="1701" w:hanging="283"/>
        <w:rPr>
          <w:rFonts w:eastAsia="Liberation Serif" w:cs="Times New Roman"/>
          <w:color w:val="000000"/>
        </w:rPr>
      </w:pPr>
      <w:proofErr w:type="gramStart"/>
      <w:r>
        <w:rPr>
          <w:rFonts w:cs="Times New Roman"/>
          <w:color w:val="000000"/>
        </w:rPr>
        <w:t>d.</w:t>
      </w:r>
      <w:proofErr w:type="gramEnd"/>
      <w:r>
        <w:rPr>
          <w:rFonts w:cs="Times New Roman"/>
          <w:color w:val="000000"/>
        </w:rPr>
        <w:t>2</w:t>
      </w:r>
      <w:r w:rsidRPr="00DA1F55">
        <w:rPr>
          <w:rFonts w:cs="Times New Roman"/>
          <w:color w:val="000000"/>
        </w:rPr>
        <w:t xml:space="preserve">) segundo grupo - </w:t>
      </w:r>
      <w:r>
        <w:rPr>
          <w:rFonts w:cs="Times New Roman"/>
          <w:color w:val="000000"/>
        </w:rPr>
        <w:t>composto pelos r</w:t>
      </w:r>
      <w:r w:rsidRPr="00DA1F55">
        <w:rPr>
          <w:rFonts w:cs="Times New Roman"/>
          <w:color w:val="000000"/>
        </w:rPr>
        <w:t xml:space="preserve">equerentes </w:t>
      </w:r>
      <w:r>
        <w:rPr>
          <w:rFonts w:cs="Times New Roman"/>
          <w:color w:val="000000"/>
        </w:rPr>
        <w:t xml:space="preserve">que </w:t>
      </w:r>
      <w:r w:rsidRPr="00DA1F55">
        <w:rPr>
          <w:rFonts w:cs="Times New Roman"/>
          <w:color w:val="000000"/>
        </w:rPr>
        <w:t xml:space="preserve">estejam </w:t>
      </w:r>
      <w:r>
        <w:rPr>
          <w:rFonts w:cs="Times New Roman"/>
          <w:color w:val="000000"/>
        </w:rPr>
        <w:t xml:space="preserve">enquadrados na </w:t>
      </w:r>
      <w:r w:rsidRPr="00133B44">
        <w:rPr>
          <w:rFonts w:eastAsia="Liberation Serif" w:cs="Times New Roman"/>
          <w:b/>
          <w:color w:val="000000"/>
        </w:rPr>
        <w:t>PRIORIDADE 2-b.</w:t>
      </w:r>
    </w:p>
    <w:p w:rsidR="00133B44" w:rsidRDefault="00133B44" w:rsidP="00133B44">
      <w:pPr>
        <w:suppressAutoHyphens w:val="0"/>
        <w:autoSpaceDE w:val="0"/>
        <w:snapToGrid w:val="0"/>
        <w:spacing w:before="240"/>
        <w:ind w:left="1701" w:hanging="283"/>
      </w:pPr>
      <w:r>
        <w:rPr>
          <w:rFonts w:eastAsia="Liberation Serif" w:cs="Times New Roman"/>
          <w:color w:val="000000"/>
        </w:rPr>
        <w:t xml:space="preserve">e) </w:t>
      </w:r>
      <w:r w:rsidRPr="0018350B">
        <w:rPr>
          <w:rFonts w:eastAsia="Liberation Serif" w:cs="Times New Roman"/>
          <w:color w:val="000000"/>
        </w:rPr>
        <w:t xml:space="preserve">No caso específico do sorteio </w:t>
      </w:r>
      <w:r>
        <w:rPr>
          <w:rFonts w:eastAsia="Liberation Serif" w:cs="Times New Roman"/>
          <w:color w:val="000000"/>
        </w:rPr>
        <w:t xml:space="preserve">único </w:t>
      </w:r>
      <w:r w:rsidRPr="0018350B">
        <w:rPr>
          <w:rFonts w:eastAsia="Liberation Serif" w:cs="Times New Roman"/>
          <w:color w:val="000000"/>
        </w:rPr>
        <w:t xml:space="preserve">envolvendo as </w:t>
      </w:r>
      <w:r w:rsidRPr="00133B44">
        <w:rPr>
          <w:rFonts w:eastAsia="Liberation Serif" w:cs="Times New Roman"/>
          <w:b/>
          <w:color w:val="000000"/>
        </w:rPr>
        <w:t>PRIORIDADES 2-a e 2-b</w:t>
      </w:r>
      <w:r>
        <w:rPr>
          <w:rFonts w:eastAsia="Liberation Serif" w:cs="Times New Roman"/>
          <w:color w:val="000000"/>
        </w:rPr>
        <w:t>,</w:t>
      </w:r>
      <w:r w:rsidRPr="0018350B">
        <w:rPr>
          <w:rFonts w:eastAsia="Liberation Serif" w:cs="Times New Roman"/>
          <w:color w:val="000000"/>
        </w:rPr>
        <w:t xml:space="preserve"> o mesmo deverá ser conduzido de forma alternada entre os grupos definidos no item </w:t>
      </w:r>
      <w:r>
        <w:rPr>
          <w:rFonts w:eastAsia="Liberation Serif" w:cs="Times New Roman"/>
          <w:color w:val="000000"/>
        </w:rPr>
        <w:t>anterior</w:t>
      </w:r>
      <w:r w:rsidRPr="0018350B">
        <w:rPr>
          <w:rFonts w:eastAsia="Liberation Serif" w:cs="Times New Roman"/>
          <w:color w:val="000000"/>
        </w:rPr>
        <w:t xml:space="preserve">, e deverá ser sempre iniciado pelo primeiro grupo </w:t>
      </w:r>
      <w:r w:rsidRPr="00133B44">
        <w:rPr>
          <w:rFonts w:eastAsia="Liberation Serif" w:cs="Times New Roman"/>
          <w:b/>
          <w:color w:val="000000"/>
        </w:rPr>
        <w:t>(PRIORIDADE 2-a).</w:t>
      </w:r>
    </w:p>
    <w:p w:rsidR="00133B44" w:rsidRDefault="00133B44" w:rsidP="00133B44">
      <w:pPr>
        <w:suppressAutoHyphens w:val="0"/>
        <w:autoSpaceDE w:val="0"/>
        <w:snapToGrid w:val="0"/>
        <w:spacing w:before="240"/>
        <w:ind w:left="1418"/>
      </w:pPr>
      <w:proofErr w:type="gramStart"/>
      <w:r w:rsidRPr="00B90F56">
        <w:rPr>
          <w:rFonts w:eastAsia="Liberation Serif" w:cs="Times New Roman"/>
          <w:b/>
          <w:color w:val="000000"/>
          <w:lang w:eastAsia="en-US"/>
        </w:rPr>
        <w:t>Observação</w:t>
      </w:r>
      <w:r w:rsidRPr="006D64F3">
        <w:rPr>
          <w:rFonts w:eastAsia="Liberation Serif" w:cs="Times New Roman"/>
          <w:color w:val="000000"/>
          <w:lang w:eastAsia="en-US"/>
        </w:rPr>
        <w:t xml:space="preserve"> :</w:t>
      </w:r>
      <w:proofErr w:type="gramEnd"/>
      <w:r w:rsidRPr="006D64F3">
        <w:rPr>
          <w:rFonts w:eastAsia="Liberation Serif" w:cs="Times New Roman"/>
          <w:color w:val="000000"/>
          <w:lang w:eastAsia="en-US"/>
        </w:rPr>
        <w:t xml:space="preserve"> caso haja número </w:t>
      </w:r>
      <w:r>
        <w:rPr>
          <w:rFonts w:eastAsia="Liberation Serif" w:cs="Times New Roman"/>
          <w:color w:val="000000"/>
          <w:lang w:eastAsia="en-US"/>
        </w:rPr>
        <w:t xml:space="preserve"> </w:t>
      </w:r>
      <w:r w:rsidRPr="006D64F3">
        <w:rPr>
          <w:rFonts w:eastAsia="Liberation Serif" w:cs="Times New Roman"/>
          <w:color w:val="000000"/>
          <w:lang w:eastAsia="en-US"/>
        </w:rPr>
        <w:t xml:space="preserve">ímpar de vagas a serem distribuídas nas Séries e Ensinos envolvendo as </w:t>
      </w:r>
      <w:r w:rsidRPr="00133B44">
        <w:rPr>
          <w:rFonts w:eastAsia="Liberation Serif" w:cs="Times New Roman"/>
          <w:b/>
          <w:color w:val="000000"/>
          <w:lang w:eastAsia="en-US"/>
        </w:rPr>
        <w:t>PRIORIDADES 2-a e 2-b</w:t>
      </w:r>
      <w:r w:rsidRPr="006D64F3">
        <w:rPr>
          <w:rFonts w:eastAsia="Liberation Serif" w:cs="Times New Roman"/>
          <w:color w:val="000000"/>
          <w:lang w:eastAsia="en-US"/>
        </w:rPr>
        <w:t xml:space="preserve">, ocorrerá sempre a distribuição de uma vaga a mais para os candidatos da </w:t>
      </w:r>
      <w:r w:rsidRPr="00133B44">
        <w:rPr>
          <w:rFonts w:eastAsia="Liberation Serif" w:cs="Times New Roman"/>
          <w:b/>
          <w:color w:val="000000"/>
          <w:lang w:eastAsia="en-US"/>
        </w:rPr>
        <w:t>PRIORIDADE 2-a</w:t>
      </w:r>
      <w:r w:rsidRPr="006D64F3">
        <w:rPr>
          <w:rFonts w:eastAsia="Liberation Serif" w:cs="Times New Roman"/>
          <w:color w:val="000000"/>
          <w:lang w:eastAsia="en-US"/>
        </w:rPr>
        <w:t>.</w:t>
      </w:r>
    </w:p>
    <w:p w:rsidR="00133B44" w:rsidRDefault="00133B44" w:rsidP="00133B44">
      <w:pPr>
        <w:snapToGrid w:val="0"/>
        <w:spacing w:before="240"/>
        <w:rPr>
          <w:rFonts w:cs="Times New Roman"/>
          <w:lang w:eastAsia="ar-SA"/>
        </w:rPr>
      </w:pPr>
      <w:r>
        <w:rPr>
          <w:rFonts w:cs="Times New Roman"/>
          <w:b/>
          <w:lang w:eastAsia="ar-SA"/>
        </w:rPr>
        <w:t>4.2.5 </w:t>
      </w:r>
      <w:r>
        <w:rPr>
          <w:rFonts w:cs="Times New Roman"/>
          <w:lang w:eastAsia="ar-SA"/>
        </w:rPr>
        <w:t>Fixadas as vagas destinadas aos dependentes de militares do COMAER, por Ensino e Série, serão contemplados para matrícula os dependentes, de acordo com a ordem do sorteio, dentre aqueles da primeira prioridade. Caso haja vagas remanescentes, serão contemplados os dependentes das demais prioridades.</w:t>
      </w:r>
    </w:p>
    <w:p w:rsidR="009C1F5B" w:rsidRDefault="009C1F5B" w:rsidP="00133B44">
      <w:pPr>
        <w:snapToGrid w:val="0"/>
        <w:spacing w:before="240"/>
        <w:rPr>
          <w:rFonts w:cs="Times New Roman"/>
          <w:lang w:eastAsia="ar-SA"/>
        </w:rPr>
      </w:pPr>
    </w:p>
    <w:p w:rsidR="009C1F5B" w:rsidRDefault="009C1F5B" w:rsidP="009C1F5B">
      <w:pPr>
        <w:snapToGrid w:val="0"/>
        <w:jc w:val="right"/>
        <w:rPr>
          <w:rFonts w:cs="Times New Roman"/>
          <w:lang w:eastAsia="ar-SA"/>
        </w:rPr>
      </w:pPr>
      <w:r>
        <w:rPr>
          <w:rFonts w:cs="Times New Roman"/>
          <w:lang w:eastAsia="ar-SA"/>
        </w:rPr>
        <w:t>___________________________________________</w:t>
      </w:r>
    </w:p>
    <w:p w:rsidR="009C1F5B" w:rsidRDefault="00AA0359" w:rsidP="009C1F5B">
      <w:pPr>
        <w:snapToGrid w:val="0"/>
        <w:jc w:val="right"/>
        <w:rPr>
          <w:rFonts w:cs="Times New Roman"/>
          <w:lang w:eastAsia="ar-SA"/>
        </w:rPr>
      </w:pPr>
      <w:r>
        <w:rPr>
          <w:rFonts w:cs="Times New Roman"/>
          <w:lang w:eastAsia="ar-SA"/>
        </w:rPr>
        <w:t>JORGELI  ALMAGRO CARALO</w:t>
      </w:r>
      <w:bookmarkStart w:id="0" w:name="_GoBack"/>
      <w:bookmarkEnd w:id="0"/>
      <w:r w:rsidR="009C1F5B">
        <w:rPr>
          <w:rFonts w:cs="Times New Roman"/>
          <w:lang w:eastAsia="ar-SA"/>
        </w:rPr>
        <w:t xml:space="preserve"> CEL INF</w:t>
      </w:r>
    </w:p>
    <w:p w:rsidR="009C1F5B" w:rsidRDefault="009C1F5B" w:rsidP="009C1F5B">
      <w:pPr>
        <w:snapToGrid w:val="0"/>
        <w:ind w:firstLine="3402"/>
        <w:jc w:val="center"/>
      </w:pPr>
      <w:r>
        <w:rPr>
          <w:rFonts w:cs="Times New Roman"/>
          <w:lang w:eastAsia="ar-SA"/>
        </w:rPr>
        <w:t>CHEFE DO SEREP-BR</w:t>
      </w:r>
    </w:p>
    <w:p w:rsidR="00643132" w:rsidRDefault="00643132"/>
    <w:sectPr w:rsidR="00643132" w:rsidSect="00740703">
      <w:pgSz w:w="11906" w:h="16838"/>
      <w:pgMar w:top="851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Liberation Serif">
    <w:panose1 w:val="02020603050405020304"/>
    <w:charset w:val="00"/>
    <w:family w:val="roman"/>
    <w:pitch w:val="variable"/>
    <w:sig w:usb0="E0000AFF" w:usb1="500078FF" w:usb2="00000021" w:usb3="00000000" w:csb0="000001B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33B44"/>
    <w:rsid w:val="00133B44"/>
    <w:rsid w:val="00643132"/>
    <w:rsid w:val="00683426"/>
    <w:rsid w:val="00740703"/>
    <w:rsid w:val="008138D8"/>
    <w:rsid w:val="00955D64"/>
    <w:rsid w:val="0097165E"/>
    <w:rsid w:val="009C1F5B"/>
    <w:rsid w:val="00AA0359"/>
    <w:rsid w:val="00AE6565"/>
    <w:rsid w:val="00D20A71"/>
    <w:rsid w:val="00EC29CA"/>
    <w:rsid w:val="00F23396"/>
    <w:rsid w:val="00FB42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33B44"/>
    <w:pPr>
      <w:suppressAutoHyphens/>
      <w:spacing w:after="0" w:line="240" w:lineRule="auto"/>
      <w:jc w:val="both"/>
    </w:pPr>
    <w:rPr>
      <w:rFonts w:ascii="Times New Roman" w:eastAsia="Times New Roman" w:hAnsi="Times New Roman" w:cs="Calibri"/>
      <w:color w:val="00000A"/>
      <w:kern w:val="2"/>
      <w:sz w:val="24"/>
      <w:szCs w:val="24"/>
      <w:lang w:eastAsia="zh-CN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33B44"/>
    <w:pPr>
      <w:suppressAutoHyphens/>
      <w:spacing w:after="0" w:line="240" w:lineRule="auto"/>
      <w:jc w:val="both"/>
    </w:pPr>
    <w:rPr>
      <w:rFonts w:ascii="Times New Roman" w:eastAsia="Times New Roman" w:hAnsi="Times New Roman" w:cs="Calibri"/>
      <w:color w:val="00000A"/>
      <w:kern w:val="2"/>
      <w:sz w:val="24"/>
      <w:szCs w:val="24"/>
      <w:lang w:eastAsia="zh-CN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560</Words>
  <Characters>3026</Characters>
  <Application>Microsoft Office Word</Application>
  <DocSecurity>0</DocSecurity>
  <Lines>25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S2 OTÁVIO</dc:creator>
  <cp:lastModifiedBy>S2 OTÁVIO</cp:lastModifiedBy>
  <cp:revision>2</cp:revision>
  <dcterms:created xsi:type="dcterms:W3CDTF">2022-03-23T19:09:00Z</dcterms:created>
  <dcterms:modified xsi:type="dcterms:W3CDTF">2022-03-23T19:09:00Z</dcterms:modified>
</cp:coreProperties>
</file>